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Istituto Alcide Cervi | Gattatico (Reggio Emilia)</w:t>
        <w:br w:type="textWrapping"/>
        <w:br w:type="textWrapping"/>
        <w:br w:type="textWrapping"/>
        <w:t xml:space="preserve">COMUNICATO STAMPA</w:t>
      </w:r>
    </w:p>
    <w:p w:rsidR="00000000" w:rsidDel="00000000" w:rsidP="00000000" w:rsidRDefault="00000000" w:rsidRPr="00000000" w14:paraId="00000004">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t xml:space="preserve">Con cortese preghiera di pubblicazione e/o condivisione</w:t>
      </w:r>
    </w:p>
    <w:p w:rsidR="00000000" w:rsidDel="00000000" w:rsidP="00000000" w:rsidRDefault="00000000" w:rsidRPr="00000000" w14:paraId="00000005">
      <w:pPr>
        <w:jc w:val="center"/>
        <w:rPr>
          <w:rFonts w:ascii="Cambria" w:cs="Cambria" w:eastAsia="Cambria" w:hAnsi="Cambria"/>
          <w:color w:val="333333"/>
          <w:sz w:val="38"/>
          <w:szCs w:val="38"/>
          <w:highlight w:val="white"/>
        </w:rPr>
      </w:pP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sz w:val="32"/>
          <w:szCs w:val="32"/>
          <w:rtl w:val="0"/>
        </w:rPr>
        <w:br w:type="textWrapping"/>
      </w:r>
      <w:r w:rsidDel="00000000" w:rsidR="00000000" w:rsidRPr="00000000">
        <w:rPr>
          <w:rFonts w:ascii="Cambria" w:cs="Cambria" w:eastAsia="Cambria" w:hAnsi="Cambria"/>
          <w:color w:val="333333"/>
          <w:sz w:val="29"/>
          <w:szCs w:val="29"/>
          <w:rtl w:val="0"/>
        </w:rPr>
        <w:t xml:space="preserve">Giovedì 3 e venerdì 4 ottobre 2024 dalle 15 alle 18,30</w:t>
      </w:r>
      <w:r w:rsidDel="00000000" w:rsidR="00000000" w:rsidRPr="00000000">
        <w:rPr>
          <w:rFonts w:ascii="Cambria" w:cs="Cambria" w:eastAsia="Cambria" w:hAnsi="Cambria"/>
          <w:color w:val="333333"/>
          <w:sz w:val="25"/>
          <w:szCs w:val="25"/>
          <w:rtl w:val="0"/>
        </w:rPr>
        <w:br w:type="textWrapping"/>
      </w: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color w:val="333333"/>
          <w:sz w:val="38"/>
          <w:szCs w:val="38"/>
          <w:highlight w:val="white"/>
          <w:rtl w:val="0"/>
        </w:rPr>
        <w:t xml:space="preserve">A Casa Cervi un corso di formazione gratuito </w:t>
      </w:r>
    </w:p>
    <w:p w:rsidR="00000000" w:rsidDel="00000000" w:rsidP="00000000" w:rsidRDefault="00000000" w:rsidRPr="00000000" w14:paraId="00000006">
      <w:pPr>
        <w:jc w:val="center"/>
        <w:rPr>
          <w:rFonts w:ascii="Cambria" w:cs="Cambria" w:eastAsia="Cambria" w:hAnsi="Cambria"/>
          <w:sz w:val="29"/>
          <w:szCs w:val="29"/>
          <w:highlight w:val="white"/>
        </w:rPr>
      </w:pPr>
      <w:r w:rsidDel="00000000" w:rsidR="00000000" w:rsidRPr="00000000">
        <w:rPr>
          <w:rFonts w:ascii="Cambria" w:cs="Cambria" w:eastAsia="Cambria" w:hAnsi="Cambria"/>
          <w:color w:val="333333"/>
          <w:sz w:val="38"/>
          <w:szCs w:val="38"/>
          <w:highlight w:val="white"/>
          <w:rtl w:val="0"/>
        </w:rPr>
        <w:t xml:space="preserve">per docenti, educatori e operatori museali</w:t>
      </w: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rFonts w:ascii="Cambria" w:cs="Cambria" w:eastAsia="Cambria" w:hAnsi="Cambria"/>
          <w:i w:val="1"/>
          <w:sz w:val="24"/>
          <w:szCs w:val="24"/>
        </w:rPr>
      </w:pPr>
      <w:r w:rsidDel="00000000" w:rsidR="00000000" w:rsidRPr="00000000">
        <w:rPr>
          <w:rFonts w:ascii="Cambria" w:cs="Cambria" w:eastAsia="Cambria" w:hAnsi="Cambria"/>
          <w:color w:val="333333"/>
          <w:sz w:val="21"/>
          <w:szCs w:val="21"/>
          <w:highlight w:val="white"/>
          <w:rtl w:val="0"/>
        </w:rPr>
        <w:br w:type="textWrapping"/>
      </w:r>
      <w:r w:rsidDel="00000000" w:rsidR="00000000" w:rsidRPr="00000000">
        <w:rPr>
          <w:rFonts w:ascii="Cambria" w:cs="Cambria" w:eastAsia="Cambria" w:hAnsi="Cambria"/>
          <w:i w:val="1"/>
          <w:color w:val="333333"/>
          <w:sz w:val="23"/>
          <w:szCs w:val="23"/>
          <w:highlight w:val="white"/>
          <w:rtl w:val="0"/>
        </w:rPr>
        <w:t xml:space="preserve">Aperto a tutti gli interessati</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 intitola “Tutto fa storia! Strumenti e linguaggi per raccontare il Novecento” il corso gratuito di formazione per docenti, insegnanti e operatori museali che si terrà all’Istituto Alcide Cervi di Gattatico (Reggio Emilia) giovedì 3 ottobre e venerdì 4 ottobre dalle 15 alle 18,30. </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corso, aperto a tutti gli interessati e frequentabile anche online, si articolerà in lectio magistralis e workshop nei quali verranno proposti strumenti e linguaggi originali per lo studio della storia del Novecento, e non solo. Approcci alternativi che permetteranno a docenti e studenti di sperimentare quanto tutto ciò che ci circonda sia impregnato di storia. Nelle due giornate di corso interverranno docenti universitari, insegnanti e dirigenti scolastici, storici, professionisti museali ed educatori provenienti da diversi ambiti formativi. </w:t>
        <w:br w:type="textWrapping"/>
        <w:br w:type="textWrapping"/>
        <w:t xml:space="preserve">Oltre alle lezioni, i laboratori permetteranno ai partecipanti in presenza di approfondire e interagire su temi interessanti e meno conosciuti, come il workshop sulle donne partigiane e scrittrici o quello sui giochi da tavolo basati su fatti e momenti storici del secolo scorso.</w:t>
        <w:br w:type="textWrapping"/>
        <w:br w:type="textWrapping"/>
        <w:t xml:space="preserve">Il corso sarà anche l’occasione per scoprire la nuova </w:t>
      </w:r>
      <w:hyperlink r:id="rId7">
        <w:r w:rsidDel="00000000" w:rsidR="00000000" w:rsidRPr="00000000">
          <w:rPr>
            <w:rFonts w:ascii="Cambria" w:cs="Cambria" w:eastAsia="Cambria" w:hAnsi="Cambria"/>
            <w:color w:val="1155cc"/>
            <w:sz w:val="22"/>
            <w:szCs w:val="22"/>
            <w:u w:val="single"/>
            <w:rtl w:val="0"/>
          </w:rPr>
          <w:t xml:space="preserve">proposta educativa</w:t>
        </w:r>
      </w:hyperlink>
      <w:r w:rsidDel="00000000" w:rsidR="00000000" w:rsidRPr="00000000">
        <w:rPr>
          <w:rFonts w:ascii="Cambria" w:cs="Cambria" w:eastAsia="Cambria" w:hAnsi="Cambria"/>
          <w:sz w:val="22"/>
          <w:szCs w:val="22"/>
          <w:rtl w:val="0"/>
        </w:rPr>
        <w:t xml:space="preserve"> 2024-2025 di Casa Cervi, che solo l’anno scorso è stato visitato da oltre 6mila studenti. Oltre alla visita al Museo Cervi, grazie alla quale i ragazzi possono scoprire la vicenda dei Fratelli Cervi e della loro Famiglia, simbolo della Resistenza emiliana, vengono proposti ogni anno esperienze, attività, laboratori didattici sulla storia del Novecento, sul territorio e sul paesaggio, sui principi della Costituzione e non solo.</w:t>
        <w:br w:type="textWrapping"/>
        <w:br w:type="textWrapping"/>
        <w:t xml:space="preserve">«Questi sono gli anni dell’80° della Resistenza e della Liberazione», dice Albertina Soliani, Presidente dell’Istituto Alcide Cervi. «La democrazia e la Costituzione che abbiamo ricevuto dal sogno della Resistenza sono affidati ora alle nostre mani, alla grande missione civile dell’educazione delle nuove generazioni. Prenderci cura di loro è la nostra missione. Venire a Casa Cervi vuol dire incontrare una storia che è bussola per il domani». </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È possibile iscriversi gratuitamente a una o a entrambe le giornate compilando il Google Form di iscrizione nella pagina del corso sul sito </w:t>
      </w:r>
      <w:hyperlink r:id="rId8">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 dove è disponibile il programma completo. Il corso è riconosciuto dal MIUR e la sua partecipazione è valida a livello nazionale per la formazione dei docenti (codice identificativo sulla piattaforma S.O.F.I.A. - Codice: 94530). </w:t>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Per informazioni è possibile chiamare il numero 0522 678356 o scrivere a </w:t>
      </w:r>
      <w:hyperlink r:id="rId9">
        <w:r w:rsidDel="00000000" w:rsidR="00000000" w:rsidRPr="00000000">
          <w:rPr>
            <w:rFonts w:ascii="Cambria" w:cs="Cambria" w:eastAsia="Cambria" w:hAnsi="Cambria"/>
            <w:color w:val="1155cc"/>
            <w:sz w:val="22"/>
            <w:szCs w:val="22"/>
            <w:u w:val="single"/>
            <w:rtl w:val="0"/>
          </w:rPr>
          <w:t xml:space="preserve">gabriella.gotti@istitutocervi.it</w:t>
        </w:r>
      </w:hyperlink>
      <w:r w:rsidDel="00000000" w:rsidR="00000000" w:rsidRPr="00000000">
        <w:rPr>
          <w:rFonts w:ascii="Cambria" w:cs="Cambria" w:eastAsia="Cambria" w:hAnsi="Cambria"/>
          <w:sz w:val="22"/>
          <w:szCs w:val="22"/>
          <w:rtl w:val="0"/>
        </w:rPr>
        <w:t xml:space="preserve"> e </w:t>
      </w:r>
      <w:hyperlink r:id="rId10">
        <w:r w:rsidDel="00000000" w:rsidR="00000000" w:rsidRPr="00000000">
          <w:rPr>
            <w:rFonts w:ascii="Cambria" w:cs="Cambria" w:eastAsia="Cambria" w:hAnsi="Cambria"/>
            <w:color w:val="1155cc"/>
            <w:sz w:val="22"/>
            <w:szCs w:val="22"/>
            <w:u w:val="single"/>
            <w:rtl w:val="0"/>
          </w:rPr>
          <w:t xml:space="preserve">eleonora.taglia@istitutocervi.it</w:t>
        </w:r>
      </w:hyperlink>
      <w:r w:rsidDel="00000000" w:rsidR="00000000" w:rsidRPr="00000000">
        <w:rPr>
          <w:rFonts w:ascii="Cambria" w:cs="Cambria" w:eastAsia="Cambria" w:hAnsi="Cambria"/>
          <w:sz w:val="22"/>
          <w:szCs w:val="22"/>
          <w:rtl w:val="0"/>
        </w:rPr>
        <w:t xml:space="preserve"> (Area Didattica dell’Istituto Alcide Cervi).</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jc w:val="center"/>
        <w:rPr>
          <w:rFonts w:ascii="Cambria" w:cs="Cambria" w:eastAsia="Cambria" w:hAnsi="Cambria"/>
          <w:i w:val="1"/>
          <w:color w:val="333333"/>
          <w:sz w:val="21"/>
          <w:szCs w:val="21"/>
          <w:shd w:fill="f8f8f8" w:val="clear"/>
        </w:rPr>
      </w:pPr>
      <w:r w:rsidDel="00000000" w:rsidR="00000000" w:rsidRPr="00000000">
        <w:rPr>
          <w:rFonts w:ascii="Cambria" w:cs="Cambria" w:eastAsia="Cambria" w:hAnsi="Cambria"/>
          <w:sz w:val="22"/>
          <w:szCs w:val="22"/>
          <w:rtl w:val="0"/>
        </w:rPr>
        <w:br w:type="textWrapping"/>
        <w:t xml:space="preserve">Articolo sul sito: </w:t>
      </w:r>
      <w:hyperlink r:id="rId11">
        <w:r w:rsidDel="00000000" w:rsidR="00000000" w:rsidRPr="00000000">
          <w:rPr>
            <w:rFonts w:ascii="Cambria" w:cs="Cambria" w:eastAsia="Cambria" w:hAnsi="Cambria"/>
            <w:color w:val="1155cc"/>
            <w:sz w:val="22"/>
            <w:szCs w:val="22"/>
            <w:u w:val="single"/>
            <w:rtl w:val="0"/>
          </w:rPr>
          <w:t xml:space="preserve">www.istitutocervi.it/corso-docenti-cervi-2024</w:t>
        </w:r>
      </w:hyperlink>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0D">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E">
      <w:pPr>
        <w:spacing w:after="100" w:line="276" w:lineRule="auto"/>
        <w:jc w:val="center"/>
        <w:rPr>
          <w:rFonts w:ascii="Cambria" w:cs="Cambria" w:eastAsia="Cambria" w:hAnsi="Cambria"/>
          <w:sz w:val="22"/>
          <w:szCs w:val="22"/>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12">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167313" cy="1210284"/>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67313" cy="121028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titutocervi.it/corso-docenti-cervi-2024" TargetMode="External"/><Relationship Id="rId10" Type="http://schemas.openxmlformats.org/officeDocument/2006/relationships/hyperlink" Target="mailto:eleonora.taglia@istitutocervi.it" TargetMode="External"/><Relationship Id="rId13" Type="http://schemas.openxmlformats.org/officeDocument/2006/relationships/header" Target="header1.xml"/><Relationship Id="rId12" Type="http://schemas.openxmlformats.org/officeDocument/2006/relationships/hyperlink" Target="mailto:alinovimichel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briella.gotti@istitutocervi.it"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stitutocervi.it/proposta-educativa-casa-cervi-2024-2025/" TargetMode="External"/><Relationship Id="rId8" Type="http://schemas.openxmlformats.org/officeDocument/2006/relationships/hyperlink" Target="http://www.istitutocerv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rgHV/JJHuB7mPPYz/26UyscXQ==">CgMxLjA4AHIhMU80NHIzWndSTHlwRGFCZ0dkQ0puZzlaZWw2R0JXTWZY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