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ind w:left="1833" w:right="567" w:firstLine="0"/>
        <w:jc w:val="center"/>
        <w:rPr>
          <w:rFonts w:ascii="Baskerville" w:hAnsi="Baskerville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Baskerville" w:cs="Baskerville" w:hAnsi="Baskerville" w:eastAsia="Baskerville"/>
          <w:b w:val="1"/>
          <w:bCs w:val="1"/>
          <w:color w:val="333333"/>
          <w:sz w:val="28"/>
          <w:szCs w:val="28"/>
        </w:rPr>
      </w:pPr>
      <w:r>
        <w:rPr>
          <w:rFonts w:ascii="Baskerville" w:hAnsi="Baskerville"/>
          <w:b w:val="1"/>
          <w:bCs w:val="1"/>
          <w:color w:val="333333"/>
          <w:sz w:val="28"/>
          <w:szCs w:val="28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Baskerville" w:cs="Baskerville" w:hAnsi="Baskerville" w:eastAsia="Baskerville"/>
          <w:color w:val="333333"/>
          <w:sz w:val="28"/>
          <w:szCs w:val="28"/>
        </w:rPr>
      </w:pPr>
      <w:r>
        <w:rPr>
          <w:rFonts w:ascii="Baskerville" w:hAnsi="Baskerville"/>
          <w:color w:val="333333"/>
          <w:sz w:val="28"/>
          <w:szCs w:val="28"/>
          <w:rtl w:val="0"/>
          <w:lang w:val="it-IT"/>
        </w:rPr>
        <w:t>Con cortese preghiera di pubblicazione e condivisione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</w:rPr>
        <w:br w:type="textWrapping"/>
      </w:r>
      <w:r>
        <w:rPr>
          <w:rFonts w:ascii="Baskerville" w:hAnsi="Baskerville"/>
          <w:color w:val="333333"/>
          <w:sz w:val="28"/>
          <w:szCs w:val="28"/>
          <w:rtl w:val="0"/>
          <w:lang w:val="it-IT"/>
        </w:rPr>
        <w:t>Istituto Alcide Cervi, Gattatico (Reggio Emilia)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</w:rPr>
        <w:br w:type="textWrapping"/>
      </w:r>
      <w:r>
        <w:rPr>
          <w:rFonts w:ascii="Baskerville" w:hAnsi="Baskerville"/>
          <w:color w:val="333333"/>
          <w:sz w:val="28"/>
          <w:szCs w:val="28"/>
          <w:rtl w:val="0"/>
          <w:lang w:val="it-IT"/>
        </w:rPr>
        <w:t>4 marzo 2021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</w:rPr>
        <w:br w:type="textWrapping"/>
        <w:br w:type="textWrapping"/>
      </w:r>
      <w:r>
        <w:rPr>
          <w:rFonts w:ascii="Times" w:hAnsi="Times"/>
          <w:color w:val="333333"/>
          <w:sz w:val="40"/>
          <w:szCs w:val="40"/>
          <w:rtl w:val="0"/>
          <w:lang w:val="it-IT"/>
        </w:rPr>
        <w:t>Voci di Donne: l</w:t>
      </w:r>
      <w:r>
        <w:rPr>
          <w:rFonts w:ascii="Times" w:hAnsi="Times" w:hint="default"/>
          <w:color w:val="333333"/>
          <w:sz w:val="40"/>
          <w:szCs w:val="40"/>
          <w:rtl w:val="0"/>
          <w:lang w:val="it-IT"/>
        </w:rPr>
        <w:t>’</w:t>
      </w:r>
      <w:r>
        <w:rPr>
          <w:rFonts w:ascii="Times" w:hAnsi="Times"/>
          <w:color w:val="333333"/>
          <w:sz w:val="40"/>
          <w:szCs w:val="40"/>
          <w:rtl w:val="0"/>
          <w:lang w:val="it-IT"/>
        </w:rPr>
        <w:t>Istituto Alcide Cervi rende omaggio a Maria Cervi e Lidia Menapace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In occasione della Giornata Internazionale della Donna, l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8 e il 12 marzo Casa Cervi, con l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 xml:space="preserve">iniziativa 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“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Voci di Donne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”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, ricorda due donne simbolo della Resistenza: l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attivista e partigiana Lidia Menapace, scomparsa di recente, e Maria Cervi, figlia di Antenore, nella presentazione del volume di Laura Artioli. Tra gli ospiti, Albertina Soliani, Presidente dell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rtl w:val="0"/>
          <w:lang w:val="it-IT"/>
        </w:rPr>
        <w:t>Istituto, e le giornaliste Giuliana Sgrena e Laura Gnocchi.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left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Times" w:hAnsi="Times"/>
          <w:color w:val="333333"/>
          <w:sz w:val="28"/>
          <w:szCs w:val="28"/>
          <w:rtl w:val="0"/>
        </w:rPr>
        <w:t>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Istituto continua a impegnarsi nella costruzione di iniziative e di progetti sulla storia delle donne, a partire dal ruolo che le donne hanno avuto nell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antifascismo e nella Resistenza. In occasione della Giornata Internazionale della Donna, 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color w:val="333333"/>
          <w:sz w:val="28"/>
          <w:szCs w:val="28"/>
          <w:rtl w:val="0"/>
        </w:rPr>
        <w:t>8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e il</w:t>
      </w:r>
      <w:r>
        <w:rPr>
          <w:rFonts w:ascii="Times" w:hAnsi="Times" w:hint="default"/>
          <w:b w:val="1"/>
          <w:bCs w:val="1"/>
          <w:color w:val="333333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12 marzo 2021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si terranno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due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eventi online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dedicati alla partigiana e attivista</w:t>
      </w:r>
      <w:r>
        <w:rPr>
          <w:rFonts w:ascii="Times" w:hAnsi="Times" w:hint="default"/>
          <w:b w:val="1"/>
          <w:bCs w:val="1"/>
          <w:color w:val="333333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Lidia Menapace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recentemente scomparsa, e a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Maria Cervi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figlia di Antenore, nelle pagine del volume</w:t>
      </w:r>
      <w:r>
        <w:rPr>
          <w:rStyle w:val="Hyperlink.0"/>
          <w:rFonts w:ascii="Times" w:cs="Times" w:hAnsi="Times" w:eastAsia="Times"/>
          <w:i w:val="1"/>
          <w:iCs w:val="1"/>
          <w:color w:val="c70000"/>
          <w:sz w:val="28"/>
          <w:szCs w:val="28"/>
          <w:u w:val="single"/>
        </w:rPr>
        <w:fldChar w:fldCharType="begin" w:fldLock="0"/>
      </w:r>
      <w:r>
        <w:rPr>
          <w:rStyle w:val="Hyperlink.0"/>
          <w:rFonts w:ascii="Times" w:cs="Times" w:hAnsi="Times" w:eastAsia="Times"/>
          <w:i w:val="1"/>
          <w:iCs w:val="1"/>
          <w:color w:val="c70000"/>
          <w:sz w:val="28"/>
          <w:szCs w:val="28"/>
          <w:u w:val="single"/>
        </w:rPr>
        <w:instrText xml:space="preserve"> HYPERLINK "https://www.istitutocervi.it/prodotto/con-gli-occhi-di-una-bambina-maria-cervi-memoria-pubblica-della-famiglia/"</w:instrText>
      </w:r>
      <w:r>
        <w:rPr>
          <w:rStyle w:val="Hyperlink.0"/>
          <w:rFonts w:ascii="Times" w:cs="Times" w:hAnsi="Times" w:eastAsia="Times"/>
          <w:i w:val="1"/>
          <w:iCs w:val="1"/>
          <w:color w:val="c70000"/>
          <w:sz w:val="28"/>
          <w:szCs w:val="28"/>
          <w:u w:val="single"/>
        </w:rPr>
        <w:fldChar w:fldCharType="separate" w:fldLock="0"/>
      </w:r>
      <w:r>
        <w:rPr>
          <w:rStyle w:val="Hyperlink.0"/>
          <w:rFonts w:ascii="Times" w:hAnsi="Times" w:hint="default"/>
          <w:i w:val="1"/>
          <w:iCs w:val="1"/>
          <w:color w:val="c70000"/>
          <w:sz w:val="28"/>
          <w:szCs w:val="28"/>
          <w:u w:val="single"/>
          <w:rtl w:val="0"/>
        </w:rPr>
        <w:t> </w:t>
      </w:r>
      <w:r>
        <w:rPr>
          <w:rStyle w:val="Hyperlink.0"/>
          <w:rFonts w:ascii="Times" w:hAnsi="Times"/>
          <w:i w:val="1"/>
          <w:iCs w:val="1"/>
          <w:color w:val="c70000"/>
          <w:sz w:val="28"/>
          <w:szCs w:val="28"/>
          <w:u w:val="single"/>
          <w:rtl w:val="0"/>
          <w:lang w:val="it-IT"/>
        </w:rPr>
        <w:t>Con gli occhi di una bambina</w:t>
      </w:r>
      <w:r>
        <w:rPr>
          <w:rFonts w:ascii="Times" w:cs="Times" w:hAnsi="Times" w:eastAsia="Times"/>
          <w:color w:val="333333"/>
          <w:sz w:val="28"/>
          <w:szCs w:val="28"/>
        </w:rPr>
        <w:fldChar w:fldCharType="end" w:fldLock="0"/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(Viella Editore), di Laura Artioli. Le dirette verranno trasmesse su Zoom e sui canali social dell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Istituto.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40" w:lineRule="atLeast"/>
        <w:jc w:val="left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Times" w:hAnsi="Times" w:hint="default"/>
          <w:color w:val="333333"/>
          <w:sz w:val="28"/>
          <w:szCs w:val="28"/>
          <w:rtl w:val="0"/>
        </w:rPr>
        <w:t>“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Questo percorso </w:t>
      </w:r>
      <w:r>
        <w:rPr>
          <w:rFonts w:ascii="Times" w:hAnsi="Times" w:hint="default"/>
          <w:color w:val="333333"/>
          <w:sz w:val="28"/>
          <w:szCs w:val="28"/>
          <w:rtl w:val="0"/>
        </w:rPr>
        <w:t xml:space="preserve">–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scrive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Paola Varesi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, responsabile del Museo Cervi e promotrice del progetto </w:t>
      </w:r>
      <w:r>
        <w:rPr>
          <w:rFonts w:ascii="Times" w:hAnsi="Times" w:hint="default"/>
          <w:color w:val="333333"/>
          <w:sz w:val="28"/>
          <w:szCs w:val="28"/>
          <w:rtl w:val="0"/>
        </w:rPr>
        <w:t xml:space="preserve">–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diventa non solo ricerca sul ruolo e sul protagonismo femminile ma, superando chiavi di lettura consolidate, conduce verso nuovi modelli interpretativi sia degli eventi di storia contemporanea sia della storia della famiglia Cervi: queste nuove letture apriranno infatti nuovi punti di vista anche per il riallestimento del Museo in corso. Si tratta di un percorso ampiamente avviato, in sintonia con i mutamenti degli equilibri in corso; e con gli accadimenti che stiamo vivendo: 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è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questo lo spirito con cui 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Istituto prepara la data dell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8 marzo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tappa del calendario civile, di cui intende valorizzare i molteplici significati: civile, storica, di memoria, ma anche la sua attualit</w:t>
      </w:r>
      <w:r>
        <w:rPr>
          <w:rFonts w:ascii="Times" w:hAnsi="Times" w:hint="default"/>
          <w:color w:val="333333"/>
          <w:sz w:val="28"/>
          <w:szCs w:val="28"/>
          <w:rtl w:val="0"/>
          <w:lang w:val="fr-FR"/>
        </w:rPr>
        <w:t xml:space="preserve">à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e la necessit</w:t>
      </w:r>
      <w:r>
        <w:rPr>
          <w:rFonts w:ascii="Times" w:hAnsi="Times" w:hint="default"/>
          <w:color w:val="333333"/>
          <w:sz w:val="28"/>
          <w:szCs w:val="28"/>
          <w:rtl w:val="0"/>
          <w:lang w:val="fr-FR"/>
        </w:rPr>
        <w:t xml:space="preserve">à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di tenerne vivo il significato anche per le giovani generazioni</w:t>
      </w:r>
      <w:r>
        <w:rPr>
          <w:rFonts w:ascii="Times" w:hAnsi="Times" w:hint="default"/>
          <w:color w:val="333333"/>
          <w:sz w:val="28"/>
          <w:szCs w:val="28"/>
          <w:rtl w:val="0"/>
        </w:rPr>
        <w:t>”</w:t>
      </w:r>
      <w:r>
        <w:rPr>
          <w:rFonts w:ascii="Times" w:hAnsi="Times"/>
          <w:color w:val="333333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40" w:lineRule="atLeast"/>
        <w:jc w:val="left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Times" w:hAnsi="Times"/>
          <w:color w:val="333333"/>
          <w:sz w:val="28"/>
          <w:szCs w:val="28"/>
          <w:rtl w:val="0"/>
          <w:lang w:val="it-IT"/>
        </w:rPr>
        <w:t>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8 marzo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 xml:space="preserve"> alle 17 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è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in programma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i w:val="1"/>
          <w:iCs w:val="1"/>
          <w:color w:val="333333"/>
          <w:sz w:val="28"/>
          <w:szCs w:val="28"/>
          <w:rtl w:val="0"/>
          <w:lang w:val="it-IT"/>
        </w:rPr>
        <w:t>Resistenza, politica, femminismo. Un ricordo di Lidia Menapace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, dedicato alla partigiana e attivista scomparsa di recente. Con 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Albertina Soliani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Presidente dell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Istituto Alcide Cervi,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ci sar</w:t>
      </w:r>
      <w:r>
        <w:rPr>
          <w:rFonts w:ascii="Times" w:hAnsi="Times" w:hint="default"/>
          <w:color w:val="333333"/>
          <w:sz w:val="28"/>
          <w:szCs w:val="28"/>
          <w:rtl w:val="0"/>
          <w:lang w:val="fr-FR"/>
        </w:rPr>
        <w:t>à</w:t>
      </w:r>
      <w:r>
        <w:rPr>
          <w:rStyle w:val="Nessuno"/>
          <w:rFonts w:ascii="Times" w:hAnsi="Times" w:hint="default"/>
          <w:b w:val="1"/>
          <w:bCs w:val="1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Maurizio Acerbo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Segretario nazionale PRC, e le giornaliste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Giuliana Sgrena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</w:rPr>
        <w:t>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Laura Gnocchi</w:t>
      </w:r>
      <w:r>
        <w:rPr>
          <w:rFonts w:ascii="Times" w:hAnsi="Times"/>
          <w:color w:val="333333"/>
          <w:sz w:val="28"/>
          <w:szCs w:val="28"/>
          <w:rtl w:val="0"/>
        </w:rPr>
        <w:t>.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 All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inizio dell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incontro verr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proiettata una breve video-intervista alla Menapace, contenuta negli archivi dell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Istituto e presente nel portale </w:t>
      </w:r>
      <w:r>
        <w:rPr>
          <w:rStyle w:val="Hyperlink.1"/>
          <w:rFonts w:ascii="Times" w:cs="Times" w:hAnsi="Times" w:eastAsia="Times"/>
          <w:color w:val="c0504d"/>
          <w:sz w:val="28"/>
          <w:szCs w:val="28"/>
          <w:u w:val="single" w:color="0000ff"/>
        </w:rPr>
        <w:fldChar w:fldCharType="begin" w:fldLock="0"/>
      </w:r>
      <w:r>
        <w:rPr>
          <w:rStyle w:val="Hyperlink.1"/>
          <w:rFonts w:ascii="Times" w:cs="Times" w:hAnsi="Times" w:eastAsia="Times"/>
          <w:color w:val="c0504d"/>
          <w:sz w:val="28"/>
          <w:szCs w:val="28"/>
          <w:u w:val="single" w:color="0000ff"/>
        </w:rPr>
        <w:instrText xml:space="preserve"> HYPERLINK "http://memorieincammino.it"</w:instrText>
      </w:r>
      <w:r>
        <w:rPr>
          <w:rStyle w:val="Hyperlink.1"/>
          <w:rFonts w:ascii="Times" w:cs="Times" w:hAnsi="Times" w:eastAsia="Times"/>
          <w:color w:val="c0504d"/>
          <w:sz w:val="28"/>
          <w:szCs w:val="28"/>
          <w:u w:val="single" w:color="0000ff"/>
        </w:rPr>
        <w:fldChar w:fldCharType="separate" w:fldLock="0"/>
      </w:r>
      <w:r>
        <w:rPr>
          <w:rStyle w:val="Hyperlink.1"/>
          <w:rFonts w:ascii="Times" w:hAnsi="Times"/>
          <w:color w:val="c0504d"/>
          <w:sz w:val="28"/>
          <w:szCs w:val="28"/>
          <w:u w:val="single" w:color="0000ff"/>
          <w:rtl w:val="0"/>
          <w:lang w:val="it-IT"/>
        </w:rPr>
        <w:t>memorieincammino.it</w:t>
      </w:r>
      <w:r>
        <w:rPr>
          <w:rFonts w:ascii="Times" w:cs="Times" w:hAnsi="Times" w:eastAsia="Times"/>
          <w:color w:val="333333"/>
          <w:sz w:val="28"/>
          <w:szCs w:val="28"/>
        </w:rPr>
        <w:fldChar w:fldCharType="end" w:fldLock="0"/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left"/>
        <w:rPr>
          <w:rFonts w:ascii="Times" w:cs="Times" w:hAnsi="Times" w:eastAsia="Times"/>
          <w:color w:val="333333"/>
          <w:sz w:val="28"/>
          <w:szCs w:val="28"/>
        </w:rPr>
      </w:pP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Il 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 xml:space="preserve">12 marzo 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</w:rPr>
        <w:t>alle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</w:rPr>
        <w:t>17</w:t>
      </w:r>
      <w:r>
        <w:rPr>
          <w:rFonts w:ascii="Times" w:hAnsi="Times"/>
          <w:color w:val="333333"/>
          <w:sz w:val="28"/>
          <w:szCs w:val="28"/>
          <w:rtl w:val="0"/>
        </w:rPr>
        <w:t>,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 invece, si terr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l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incontro </w:t>
      </w:r>
      <w:r>
        <w:rPr>
          <w:rStyle w:val="Nessuno"/>
          <w:rFonts w:ascii="Times" w:hAnsi="Times"/>
          <w:i w:val="1"/>
          <w:iCs w:val="1"/>
          <w:color w:val="333333"/>
          <w:sz w:val="28"/>
          <w:szCs w:val="28"/>
          <w:rtl w:val="0"/>
          <w:lang w:val="it-IT"/>
        </w:rPr>
        <w:t>La storia siamo anche noi.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</w:t>
      </w:r>
      <w:r>
        <w:rPr>
          <w:rFonts w:ascii="Times" w:hAnsi="Times"/>
          <w:color w:val="333333"/>
          <w:sz w:val="28"/>
          <w:szCs w:val="28"/>
          <w:rtl w:val="0"/>
        </w:rPr>
        <w:t xml:space="preserve">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dove si parler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del volume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i w:val="1"/>
          <w:iCs w:val="1"/>
          <w:color w:val="000000"/>
          <w:sz w:val="28"/>
          <w:szCs w:val="28"/>
          <w:rtl w:val="0"/>
          <w:lang w:val="it-IT"/>
        </w:rPr>
        <w:t>Con gli occhi di una bambina</w:t>
      </w:r>
      <w:r>
        <w:rPr>
          <w:rStyle w:val="Nessuno"/>
          <w:rFonts w:ascii="Times" w:hAnsi="Times"/>
          <w:color w:val="000000"/>
          <w:sz w:val="28"/>
          <w:szCs w:val="28"/>
          <w:rtl w:val="0"/>
        </w:rPr>
        <w:t>.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 Maria Cervi, memoria pubblica della Famiglia</w:t>
      </w:r>
      <w:r>
        <w:rPr>
          <w:rFonts w:ascii="Times" w:hAnsi="Times" w:hint="default"/>
          <w:color w:val="333333"/>
          <w:sz w:val="28"/>
          <w:szCs w:val="28"/>
          <w:rtl w:val="0"/>
        </w:rPr>
        <w:t>”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, di Laura Artioli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. 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nsieme all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autrice, interverranno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Albertina Soliani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 xml:space="preserve"> </w:t>
      </w:r>
      <w:r>
        <w:rPr>
          <w:rFonts w:ascii="Times" w:hAnsi="Times"/>
          <w:color w:val="333333"/>
          <w:sz w:val="28"/>
          <w:szCs w:val="28"/>
          <w:rtl w:val="0"/>
        </w:rPr>
        <w:t>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</w:rPr>
        <w:t>Annalisa Rabitti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, Assessore alla Cultura del Comune di Reggio Emilia. </w:t>
      </w:r>
      <w:r>
        <w:rPr>
          <w:rFonts w:ascii="Times" w:hAnsi="Times" w:hint="default"/>
          <w:color w:val="333333"/>
          <w:sz w:val="28"/>
          <w:szCs w:val="28"/>
          <w:rtl w:val="0"/>
        </w:rPr>
        <w:t>“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Il libro </w:t>
      </w:r>
      <w:r>
        <w:rPr>
          <w:rFonts w:ascii="Times" w:hAnsi="Times" w:hint="default"/>
          <w:color w:val="333333"/>
          <w:sz w:val="28"/>
          <w:szCs w:val="28"/>
          <w:rtl w:val="0"/>
        </w:rPr>
        <w:t xml:space="preserve">–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spiega Paola Varesi </w:t>
      </w:r>
      <w:r>
        <w:rPr>
          <w:rFonts w:ascii="Times" w:hAnsi="Times" w:hint="default"/>
          <w:color w:val="333333"/>
          <w:sz w:val="28"/>
          <w:szCs w:val="28"/>
          <w:rtl w:val="0"/>
        </w:rPr>
        <w:t xml:space="preserve">–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ripercorre la vita di Maria Cervi, figlia di Antenore Cervi, la pi</w:t>
      </w:r>
      <w:r>
        <w:rPr>
          <w:rFonts w:ascii="Times" w:hAnsi="Times" w:hint="default"/>
          <w:color w:val="333333"/>
          <w:sz w:val="28"/>
          <w:szCs w:val="28"/>
          <w:rtl w:val="0"/>
          <w:lang w:val="it-IT"/>
        </w:rPr>
        <w:t xml:space="preserve">ù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grande degli undici nipoti di Alcide Cervi e Genoeffa Cocconi, figura fondamentale per capire le tappe attraverso le quali si costruisce la dimensione pubblica della storia della Famiglia Cervi</w:t>
      </w:r>
      <w:r>
        <w:rPr>
          <w:rFonts w:ascii="Times" w:hAnsi="Times" w:hint="default"/>
          <w:color w:val="333333"/>
          <w:sz w:val="28"/>
          <w:szCs w:val="28"/>
          <w:rtl w:val="0"/>
        </w:rPr>
        <w:t>”</w:t>
      </w:r>
      <w:r>
        <w:rPr>
          <w:rFonts w:ascii="Times" w:hAnsi="Times"/>
          <w:color w:val="333333"/>
          <w:sz w:val="28"/>
          <w:szCs w:val="28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40" w:lineRule="atLeast"/>
        <w:jc w:val="left"/>
        <w:rPr>
          <w:rFonts w:ascii="Times" w:cs="Times" w:hAnsi="Times" w:eastAsia="Times"/>
          <w:color w:val="333333"/>
          <w:sz w:val="28"/>
          <w:szCs w:val="2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40" w:lineRule="atLeast"/>
        <w:jc w:val="left"/>
        <w:rPr>
          <w:rStyle w:val="Nessuno"/>
          <w:rFonts w:ascii="Baskerville" w:cs="Baskerville" w:hAnsi="Baskerville" w:eastAsia="Baskerville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rtl w:val="0"/>
          <w:lang w:val="it-IT"/>
        </w:rPr>
        <w:t>Gli incontri saranno fruibili gratuitamente su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it-IT"/>
        </w:rPr>
        <w:t>piattaforma Zoom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e verranno trasmessi in diretta live sulle pagine Facebook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fldChar w:fldCharType="begin" w:fldLock="0"/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instrText xml:space="preserve"> HYPERLINK "https://www.facebook.com/MuseoCervi/"</w:instrText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fldChar w:fldCharType="separate" w:fldLock="0"/>
      </w:r>
      <w:r>
        <w:rPr>
          <w:rStyle w:val="Hyperlink.2"/>
          <w:rFonts w:ascii="Times" w:hAnsi="Times"/>
          <w:b w:val="1"/>
          <w:bCs w:val="1"/>
          <w:color w:val="c70000"/>
          <w:sz w:val="28"/>
          <w:szCs w:val="28"/>
          <w:u w:val="single"/>
          <w:rtl w:val="0"/>
          <w:lang w:val="it-IT"/>
        </w:rPr>
        <w:t>Museo Cervi</w:t>
      </w:r>
      <w:r>
        <w:rPr>
          <w:rFonts w:ascii="Times" w:cs="Times" w:hAnsi="Times" w:eastAsia="Times"/>
          <w:color w:val="333333"/>
          <w:sz w:val="28"/>
          <w:szCs w:val="28"/>
        </w:rPr>
        <w:fldChar w:fldCharType="end" w:fldLock="0"/>
      </w:r>
      <w:r>
        <w:rPr>
          <w:rStyle w:val="Nessuno"/>
          <w:rFonts w:ascii="Times" w:hAnsi="Times" w:hint="default"/>
          <w:b w:val="1"/>
          <w:bCs w:val="1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</w:rPr>
        <w:t>e</w:t>
      </w:r>
      <w:r>
        <w:rPr>
          <w:rStyle w:val="Nessuno"/>
          <w:rFonts w:ascii="Times" w:hAnsi="Times" w:hint="default"/>
          <w:b w:val="1"/>
          <w:bCs w:val="1"/>
          <w:color w:val="333333"/>
          <w:sz w:val="28"/>
          <w:szCs w:val="28"/>
          <w:rtl w:val="0"/>
        </w:rPr>
        <w:t> </w:t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fldChar w:fldCharType="begin" w:fldLock="0"/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instrText xml:space="preserve"> HYPERLINK "https://www.facebook.com/IstitutoCervi"</w:instrText>
      </w:r>
      <w:r>
        <w:rPr>
          <w:rStyle w:val="Hyperlink.2"/>
          <w:rFonts w:ascii="Times" w:cs="Times" w:hAnsi="Times" w:eastAsia="Times"/>
          <w:b w:val="1"/>
          <w:bCs w:val="1"/>
          <w:color w:val="c70000"/>
          <w:sz w:val="28"/>
          <w:szCs w:val="28"/>
          <w:u w:val="single"/>
        </w:rPr>
        <w:fldChar w:fldCharType="separate" w:fldLock="0"/>
      </w:r>
      <w:r>
        <w:rPr>
          <w:rStyle w:val="Hyperlink.2"/>
          <w:rFonts w:ascii="Times" w:hAnsi="Times"/>
          <w:b w:val="1"/>
          <w:bCs w:val="1"/>
          <w:color w:val="c70000"/>
          <w:sz w:val="28"/>
          <w:szCs w:val="28"/>
          <w:u w:val="single"/>
          <w:rtl w:val="0"/>
          <w:lang w:val="it-IT"/>
        </w:rPr>
        <w:t>Istituto Alcide Cervi</w:t>
      </w:r>
      <w:r>
        <w:rPr>
          <w:rFonts w:ascii="Times" w:cs="Times" w:hAnsi="Times" w:eastAsia="Times"/>
          <w:color w:val="333333"/>
          <w:sz w:val="28"/>
          <w:szCs w:val="28"/>
        </w:rPr>
        <w:fldChar w:fldCharType="end" w:fldLock="0"/>
      </w:r>
      <w:r>
        <w:rPr>
          <w:rFonts w:ascii="Times" w:hAnsi="Times"/>
          <w:color w:val="333333"/>
          <w:sz w:val="28"/>
          <w:szCs w:val="28"/>
          <w:rtl w:val="0"/>
        </w:rPr>
        <w:t>.</w:t>
      </w:r>
      <w:r>
        <w:rPr>
          <w:rFonts w:ascii="Times" w:hAnsi="Times" w:hint="default"/>
          <w:color w:val="333333"/>
          <w:sz w:val="28"/>
          <w:szCs w:val="28"/>
          <w:rtl w:val="0"/>
        </w:rPr>
        <w:t> 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Durante la settimana dell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8 marzo, l</w:t>
      </w:r>
      <w:r>
        <w:rPr>
          <w:rFonts w:ascii="Times" w:hAnsi="Times" w:hint="default"/>
          <w:color w:val="333333"/>
          <w:sz w:val="28"/>
          <w:szCs w:val="28"/>
          <w:rtl w:val="0"/>
        </w:rPr>
        <w:t>’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Istituto Alcide Cervi ricorder</w:t>
      </w:r>
      <w:r>
        <w:rPr>
          <w:rFonts w:ascii="Times" w:hAnsi="Times" w:hint="default"/>
          <w:color w:val="333333"/>
          <w:sz w:val="28"/>
          <w:szCs w:val="28"/>
          <w:rtl w:val="0"/>
          <w:lang w:val="fr-FR"/>
        </w:rPr>
        <w:t>à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 xml:space="preserve">, tramite i canali social, la lotta di donne resistenti 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di ieri e di oggi</w:t>
      </w:r>
      <w:r>
        <w:rPr>
          <w:rFonts w:ascii="Times" w:hAnsi="Times"/>
          <w:color w:val="333333"/>
          <w:sz w:val="28"/>
          <w:szCs w:val="28"/>
          <w:rtl w:val="0"/>
          <w:lang w:val="it-IT"/>
        </w:rPr>
        <w:t>: da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  <w:lang w:val="pt-PT"/>
        </w:rPr>
        <w:t>Liliana Segre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Fonts w:ascii="Times" w:hAnsi="Times"/>
          <w:color w:val="333333"/>
          <w:sz w:val="28"/>
          <w:szCs w:val="28"/>
          <w:rtl w:val="0"/>
        </w:rPr>
        <w:t>a</w:t>
      </w:r>
      <w:r>
        <w:rPr>
          <w:rFonts w:ascii="Times" w:hAnsi="Times" w:hint="default"/>
          <w:color w:val="333333"/>
          <w:sz w:val="28"/>
          <w:szCs w:val="28"/>
          <w:rtl w:val="0"/>
        </w:rPr>
        <w:t> </w:t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rtl w:val="0"/>
        </w:rPr>
        <w:t>Aung San Suu Kyi</w:t>
      </w:r>
      <w:r>
        <w:rPr>
          <w:rFonts w:ascii="Times" w:hAnsi="Times"/>
          <w:color w:val="333333"/>
          <w:sz w:val="28"/>
          <w:szCs w:val="28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/>
        <w:ind w:left="851" w:right="567" w:firstLine="0"/>
        <w:jc w:val="both"/>
        <w:rPr>
          <w:rStyle w:val="Nessuno"/>
          <w:rFonts w:ascii="Baskerville" w:cs="Baskerville" w:hAnsi="Baskerville" w:eastAsia="Baskerville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/>
        <w:ind w:left="851" w:right="567" w:firstLine="0"/>
        <w:jc w:val="both"/>
        <w:rPr>
          <w:rStyle w:val="Nessuno"/>
          <w:rFonts w:ascii="Baskerville" w:cs="Baskerville" w:hAnsi="Baskerville" w:eastAsia="Baskerville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Nessuno"/>
          <w:rFonts w:ascii="Baskerville" w:hAnsi="Baskerville"/>
          <w:b w:val="1"/>
          <w:bCs w:val="1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Istituto Alcide Cervi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/>
        <w:ind w:right="567"/>
        <w:rPr>
          <w:rStyle w:val="Nessuno"/>
          <w:rFonts w:ascii="Baskerville" w:cs="Baskerville" w:hAnsi="Baskerville" w:eastAsia="Baskerville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/>
        <w:ind w:right="567"/>
        <w:rPr>
          <w:rStyle w:val="Nessuno"/>
          <w:rFonts w:ascii="Baskerville" w:cs="Baskerville" w:hAnsi="Baskerville" w:eastAsia="Baskerville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/>
        <w:ind w:right="567"/>
      </w:pPr>
      <w:r>
        <w:rPr>
          <w:rStyle w:val="Nessuno"/>
          <w:rFonts w:ascii="Baskerville" w:hAnsi="Baskerville"/>
          <w:b w:val="1"/>
          <w:b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Link utili: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6"/>
          <w:szCs w:val="26"/>
          <w:u w:color="333333"/>
          <w:shd w:val="clear" w:color="auto" w:fill="ffffff"/>
        </w:rPr>
        <w:br w:type="textWrapping"/>
        <w:br w:type="textWrapping"/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"https://www.istitutocervi.it/voci-di-donne-maria-cervi-lidia-menapace"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https://www.istitutocervi.it/voci-di-donne-maria-cervi-lidia-menapace</w:t>
      </w:r>
      <w:r>
        <w:rPr/>
        <w:fldChar w:fldCharType="end" w:fldLock="0"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Time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7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39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39"/>
          <wp:effectExtent l="0" t="0" r="0" b="0"/>
          <wp:docPr id="1073741826" name="officeArt object" descr="CERVI_Testatina_Muse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atina_Museo.jpeg" descr="CERVI_Testatina_Muse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color w:val="c70000"/>
      <w:u w:val="single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color w:val="c0504d"/>
    </w:rPr>
  </w:style>
  <w:style w:type="character" w:styleId="Hyperlink.2">
    <w:name w:val="Hyperlink.2"/>
    <w:basedOn w:val="Nessuno"/>
    <w:next w:val="Hyperlink.2"/>
    <w:rPr>
      <w:b w:val="1"/>
      <w:bCs w:val="1"/>
      <w:color w:val="c70000"/>
      <w:u w:val="single"/>
    </w:rPr>
  </w:style>
  <w:style w:type="character" w:styleId="Hyperlink.3">
    <w:name w:val="Hyperlink.3"/>
    <w:basedOn w:val="Link"/>
    <w:next w:val="Hyperlink.3"/>
    <w:rPr>
      <w:rFonts w:ascii="Garamond" w:cs="Garamond" w:hAnsi="Garamond" w:eastAsia="Garamond"/>
      <w:b w:val="1"/>
      <w:bCs w:val="1"/>
      <w:color w:val="c0504d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